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3D0D2C" w14:textId="77777777" w:rsidR="00214BAF" w:rsidRDefault="00214BAF" w:rsidP="00651B95">
      <w:pPr>
        <w:rPr>
          <w:b/>
          <w:bCs/>
        </w:rPr>
      </w:pPr>
    </w:p>
    <w:p w14:paraId="0330B40A" w14:textId="4240A13E" w:rsidR="007F2A95" w:rsidRDefault="007F2A95" w:rsidP="00651B95">
      <w:pPr>
        <w:rPr>
          <w:b/>
          <w:bCs/>
        </w:rPr>
      </w:pPr>
      <w:r w:rsidRPr="007F2A95">
        <w:rPr>
          <w:b/>
          <w:bCs/>
        </w:rPr>
        <w:t xml:space="preserve">Załącznik  </w:t>
      </w:r>
      <w:r w:rsidR="00891B50">
        <w:rPr>
          <w:b/>
          <w:bCs/>
        </w:rPr>
        <w:t>7.</w:t>
      </w:r>
      <w:r w:rsidR="005E28E1">
        <w:rPr>
          <w:b/>
          <w:bCs/>
        </w:rPr>
        <w:t>9</w:t>
      </w:r>
      <w:r w:rsidR="005E28E1" w:rsidRPr="007F2A95">
        <w:rPr>
          <w:b/>
          <w:bCs/>
        </w:rPr>
        <w:t xml:space="preserve"> </w:t>
      </w:r>
      <w:r w:rsidRPr="007F2A95">
        <w:rPr>
          <w:b/>
          <w:bCs/>
        </w:rPr>
        <w:t>Standardy usług w mieszkaniach</w:t>
      </w:r>
      <w:r w:rsidR="00B33569">
        <w:rPr>
          <w:b/>
          <w:bCs/>
        </w:rPr>
        <w:t xml:space="preserve"> treningowych i</w:t>
      </w:r>
      <w:r w:rsidRPr="007F2A95">
        <w:rPr>
          <w:b/>
          <w:bCs/>
        </w:rPr>
        <w:t xml:space="preserve"> wspomaganych </w:t>
      </w:r>
      <w:r>
        <w:rPr>
          <w:b/>
          <w:bCs/>
        </w:rPr>
        <w:t>dla naboru</w:t>
      </w:r>
      <w:r w:rsidRPr="007F2A95">
        <w:rPr>
          <w:b/>
          <w:bCs/>
        </w:rPr>
        <w:t xml:space="preserve"> nr: </w:t>
      </w:r>
      <w:bookmarkStart w:id="0" w:name="_Hlk136339891"/>
      <w:r w:rsidR="00891B50">
        <w:rPr>
          <w:b/>
          <w:bCs/>
        </w:rPr>
        <w:t>FEPZ.06.</w:t>
      </w:r>
      <w:r w:rsidR="00F359A2">
        <w:rPr>
          <w:b/>
          <w:bCs/>
        </w:rPr>
        <w:t>20</w:t>
      </w:r>
      <w:r w:rsidR="00891B50">
        <w:rPr>
          <w:b/>
          <w:bCs/>
        </w:rPr>
        <w:t>-IP.01-001</w:t>
      </w:r>
      <w:r w:rsidR="00657577" w:rsidRPr="00657577">
        <w:rPr>
          <w:b/>
          <w:bCs/>
        </w:rPr>
        <w:t>/23</w:t>
      </w:r>
      <w:bookmarkEnd w:id="0"/>
      <w:r w:rsidR="00891B50">
        <w:rPr>
          <w:b/>
          <w:bCs/>
        </w:rPr>
        <w:t>, w ramach Działania 6.</w:t>
      </w:r>
      <w:r w:rsidR="00F359A2">
        <w:rPr>
          <w:b/>
          <w:bCs/>
        </w:rPr>
        <w:t>20</w:t>
      </w:r>
      <w:r w:rsidR="00657577">
        <w:rPr>
          <w:b/>
          <w:bCs/>
        </w:rPr>
        <w:t xml:space="preserve"> </w:t>
      </w:r>
      <w:r w:rsidR="00891B50" w:rsidRPr="00891B50">
        <w:rPr>
          <w:b/>
          <w:bCs/>
        </w:rPr>
        <w:t>Rozwój usług społecznych, w tym usług świadczonych w społeczności lokalnej (</w:t>
      </w:r>
      <w:r w:rsidR="00F359A2">
        <w:rPr>
          <w:b/>
          <w:bCs/>
        </w:rPr>
        <w:t>I</w:t>
      </w:r>
      <w:r w:rsidR="00891B50" w:rsidRPr="00891B50">
        <w:rPr>
          <w:b/>
          <w:bCs/>
        </w:rPr>
        <w:t>IT)</w:t>
      </w:r>
    </w:p>
    <w:p w14:paraId="783C59A0" w14:textId="77777777" w:rsidR="00657577" w:rsidRPr="00657577" w:rsidRDefault="00657577" w:rsidP="00651B95">
      <w:pPr>
        <w:rPr>
          <w:b/>
          <w:bCs/>
        </w:rPr>
      </w:pPr>
    </w:p>
    <w:p w14:paraId="5391B651" w14:textId="11215E28" w:rsidR="002B2CC9" w:rsidRPr="001D0E60" w:rsidRDefault="002B2CC9" w:rsidP="002B2CC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1D0E60">
        <w:rPr>
          <w:rFonts w:ascii="Arial" w:hAnsi="Arial" w:cs="Arial"/>
          <w:lang w:eastAsia="x-none"/>
        </w:rPr>
        <w:t>Wsparcie w mieszkaniu treningowym</w:t>
      </w:r>
      <w:r w:rsidR="00DB1A41">
        <w:rPr>
          <w:rFonts w:ascii="Arial" w:hAnsi="Arial" w:cs="Arial"/>
          <w:lang w:eastAsia="x-none"/>
        </w:rPr>
        <w:t xml:space="preserve">, </w:t>
      </w:r>
      <w:r w:rsidRPr="001D0E60">
        <w:rPr>
          <w:rFonts w:ascii="Arial" w:hAnsi="Arial" w:cs="Arial"/>
          <w:lang w:eastAsia="x-none"/>
        </w:rPr>
        <w:t>wspomaganym może być przyznane osobie pełnoletniej, która ze względu na trudną sytuację życiową, wiek, niepełnosprawność lub chorobę potrzebuje wsparcia w codziennym funkcjonowaniu, ale nie wymaga usług w zakresie świadczonym przez jednostkę całodobowej opieki, w szczególności osobie z zaburzeniami psychicznymi, osobie bezdomnej, osobie opuszczającej pieczę zastępczą w rozumieniu przepisów o wspieraniu rodziny i systemie pieczy zastępczej, młodzieżowy ośrodek wychowawczy, okręgowy ośrodek wychowawczy, zakład poprawczy, schronisko dla nieletnich, a także cudzoziemcowi, który uzyskał w Rzeczypospolitej Polskiej status uchodźcy, ochronę uzupełniającą lub zezwolenie na pobyt czasowy udzielone w związku z okolicznością, o której mowa w art. 159 ust. 1 pkt 1 lit. c lub d ustawy z dnia 12 grudnia 2013 r. o cudzoziemcach.</w:t>
      </w:r>
    </w:p>
    <w:p w14:paraId="259F6F07" w14:textId="2CDAA430" w:rsidR="00EC4CC1" w:rsidRPr="002B2CC9" w:rsidRDefault="00EC4CC1" w:rsidP="002B2CC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</w:rPr>
      </w:pPr>
      <w:r w:rsidRPr="002B2CC9">
        <w:rPr>
          <w:rFonts w:ascii="Arial" w:hAnsi="Arial" w:cs="Arial"/>
        </w:rPr>
        <w:t>Mieszkania treningowe</w:t>
      </w:r>
      <w:r w:rsidR="00847E25">
        <w:rPr>
          <w:rFonts w:ascii="Arial" w:hAnsi="Arial" w:cs="Arial"/>
        </w:rPr>
        <w:t xml:space="preserve">, </w:t>
      </w:r>
      <w:r w:rsidRPr="002B2CC9">
        <w:rPr>
          <w:rFonts w:ascii="Arial" w:hAnsi="Arial" w:cs="Arial"/>
        </w:rPr>
        <w:t>mieszkania wspomagane</w:t>
      </w:r>
      <w:r w:rsidR="00847E25">
        <w:rPr>
          <w:rFonts w:ascii="Arial" w:hAnsi="Arial" w:cs="Arial"/>
        </w:rPr>
        <w:t xml:space="preserve"> </w:t>
      </w:r>
      <w:r w:rsidRPr="002B2CC9">
        <w:rPr>
          <w:rFonts w:ascii="Arial" w:hAnsi="Arial" w:cs="Arial"/>
        </w:rPr>
        <w:t>nie mogą być zlokalizowane na nieruchomości, na której znajduje się placówka opieki instytucjonalnej, rozumiana zgodnie z definicją zawartą w wykazie pojęć w Regulaminie wyboru .</w:t>
      </w:r>
    </w:p>
    <w:p w14:paraId="589CD241" w14:textId="71DC2DCE" w:rsidR="00847E25" w:rsidRPr="005C7583" w:rsidRDefault="00EC4CC1" w:rsidP="00847E25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2B2CC9">
        <w:rPr>
          <w:rFonts w:ascii="Arial" w:hAnsi="Arial" w:cs="Arial"/>
          <w:lang w:eastAsia="x-none"/>
        </w:rPr>
        <w:t xml:space="preserve">W przypadku nieruchomości, w której znajduje się do </w:t>
      </w:r>
      <w:r w:rsidR="001D0E60">
        <w:rPr>
          <w:rFonts w:ascii="Arial" w:hAnsi="Arial" w:cs="Arial"/>
          <w:lang w:eastAsia="x-none"/>
        </w:rPr>
        <w:t xml:space="preserve">8 </w:t>
      </w:r>
      <w:r w:rsidRPr="002B2CC9">
        <w:rPr>
          <w:rFonts w:ascii="Arial" w:hAnsi="Arial" w:cs="Arial"/>
          <w:lang w:eastAsia="x-none"/>
        </w:rPr>
        <w:t xml:space="preserve"> lokali włącznie, mieszkania treningowe</w:t>
      </w:r>
      <w:r w:rsidR="001D0E60">
        <w:rPr>
          <w:rFonts w:ascii="Arial" w:hAnsi="Arial" w:cs="Arial"/>
          <w:lang w:eastAsia="x-none"/>
        </w:rPr>
        <w:t xml:space="preserve">, </w:t>
      </w:r>
      <w:r w:rsidRPr="002B2CC9">
        <w:rPr>
          <w:rFonts w:ascii="Arial" w:hAnsi="Arial" w:cs="Arial"/>
          <w:lang w:eastAsia="x-none"/>
        </w:rPr>
        <w:t>wspomagane</w:t>
      </w:r>
      <w:r w:rsidR="001D0E60">
        <w:rPr>
          <w:rFonts w:ascii="Arial" w:hAnsi="Arial" w:cs="Arial"/>
          <w:lang w:eastAsia="x-none"/>
        </w:rPr>
        <w:t xml:space="preserve"> </w:t>
      </w:r>
      <w:r w:rsidRPr="002B2CC9">
        <w:rPr>
          <w:rFonts w:ascii="Arial" w:hAnsi="Arial" w:cs="Arial"/>
          <w:lang w:eastAsia="x-none"/>
        </w:rPr>
        <w:t xml:space="preserve">mogą stanowić </w:t>
      </w:r>
      <w:r w:rsidR="00DB1A41">
        <w:rPr>
          <w:rFonts w:ascii="Arial" w:hAnsi="Arial" w:cs="Arial"/>
          <w:lang w:eastAsia="x-none"/>
        </w:rPr>
        <w:t xml:space="preserve">50 </w:t>
      </w:r>
      <w:r w:rsidRPr="002B2CC9">
        <w:rPr>
          <w:rFonts w:ascii="Arial" w:hAnsi="Arial" w:cs="Arial"/>
          <w:lang w:eastAsia="x-none"/>
        </w:rPr>
        <w:t>% lokali. W nieruchomości o większej liczbie lokali, maksymalna liczba</w:t>
      </w:r>
      <w:r w:rsidR="00DB1A41">
        <w:rPr>
          <w:rFonts w:ascii="Arial" w:hAnsi="Arial" w:cs="Arial"/>
          <w:lang w:eastAsia="x-none"/>
        </w:rPr>
        <w:t xml:space="preserve"> takich</w:t>
      </w:r>
      <w:r w:rsidRPr="002B2CC9">
        <w:rPr>
          <w:rFonts w:ascii="Arial" w:hAnsi="Arial" w:cs="Arial"/>
          <w:lang w:eastAsia="x-none"/>
        </w:rPr>
        <w:t xml:space="preserve"> mieszkań lub wspomaganych wynosi</w:t>
      </w:r>
      <w:r w:rsidR="00DB1A41">
        <w:rPr>
          <w:rFonts w:ascii="Arial" w:hAnsi="Arial" w:cs="Arial"/>
          <w:lang w:eastAsia="x-none"/>
        </w:rPr>
        <w:t xml:space="preserve"> 4 </w:t>
      </w:r>
      <w:r w:rsidRPr="002B2CC9">
        <w:rPr>
          <w:rFonts w:ascii="Arial" w:hAnsi="Arial" w:cs="Arial"/>
          <w:lang w:eastAsia="x-none"/>
        </w:rPr>
        <w:t xml:space="preserve"> i 25% nadwyżki</w:t>
      </w:r>
      <w:r w:rsidR="00DB1A41">
        <w:rPr>
          <w:rFonts w:ascii="Arial" w:hAnsi="Arial" w:cs="Arial"/>
          <w:lang w:eastAsia="x-none"/>
        </w:rPr>
        <w:t xml:space="preserve"> liczby lokali powyżej </w:t>
      </w:r>
      <w:r w:rsidR="00847E25">
        <w:rPr>
          <w:rFonts w:ascii="Arial" w:hAnsi="Arial" w:cs="Arial"/>
          <w:lang w:eastAsia="x-none"/>
        </w:rPr>
        <w:t>4.</w:t>
      </w:r>
      <w:r w:rsidR="00847E25" w:rsidRPr="005C7583">
        <w:rPr>
          <w:rFonts w:ascii="Arial" w:hAnsi="Arial" w:cs="Arial"/>
          <w:lang w:eastAsia="x-none"/>
        </w:rPr>
        <w:t xml:space="preserve">W przypadku </w:t>
      </w:r>
      <w:r w:rsidR="00847E25">
        <w:rPr>
          <w:rFonts w:ascii="Arial" w:hAnsi="Arial" w:cs="Arial"/>
          <w:lang w:eastAsia="x-none"/>
        </w:rPr>
        <w:t xml:space="preserve">mieszkań w których przebywa jedna osoba,  mieszkania te mogą stanowić 100% lokali w przypadku nieruchomości, w której znajduje się do 8 lokali włącznie, a w przypadku większych nieruchomości – odpowiednio 25% nadwyżki liczby lokali powyżej 8. </w:t>
      </w:r>
      <w:r w:rsidR="00847E25" w:rsidRPr="005C7583">
        <w:rPr>
          <w:rFonts w:ascii="Arial" w:hAnsi="Arial" w:cs="Arial"/>
          <w:lang w:eastAsia="x-none"/>
        </w:rPr>
        <w:t xml:space="preserve"> </w:t>
      </w:r>
    </w:p>
    <w:p w14:paraId="57933589" w14:textId="4849D455" w:rsidR="00651B95" w:rsidRPr="002B2CC9" w:rsidRDefault="00045637" w:rsidP="00045637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2B2CC9">
        <w:rPr>
          <w:rFonts w:ascii="Arial" w:hAnsi="Arial" w:cs="Arial"/>
          <w:lang w:eastAsia="x-none"/>
        </w:rPr>
        <w:t xml:space="preserve"> </w:t>
      </w:r>
      <w:r w:rsidR="00651B95" w:rsidRPr="002B2CC9">
        <w:rPr>
          <w:rFonts w:ascii="Arial" w:hAnsi="Arial" w:cs="Arial"/>
          <w:lang w:eastAsia="x-none"/>
        </w:rPr>
        <w:t>Mieszkania treningowe lub wspomagane mogą być prowadzone przez:</w:t>
      </w:r>
    </w:p>
    <w:p w14:paraId="45799B7E" w14:textId="77777777" w:rsidR="00651B95" w:rsidRPr="002B2CC9" w:rsidRDefault="00651B95" w:rsidP="002B2CC9">
      <w:pPr>
        <w:pStyle w:val="Akapitzlist"/>
        <w:spacing w:line="276" w:lineRule="auto"/>
        <w:ind w:left="66"/>
        <w:rPr>
          <w:rFonts w:ascii="Arial" w:hAnsi="Arial" w:cs="Arial"/>
          <w:lang w:eastAsia="x-none"/>
        </w:rPr>
      </w:pPr>
      <w:r w:rsidRPr="002B2CC9">
        <w:rPr>
          <w:rFonts w:ascii="Arial" w:hAnsi="Arial" w:cs="Arial"/>
          <w:lang w:eastAsia="x-none"/>
        </w:rPr>
        <w:t>1) każdą jednostkę organizacyjną pomocy społecznej;</w:t>
      </w:r>
    </w:p>
    <w:p w14:paraId="312D3FC1" w14:textId="01830B8F" w:rsidR="002B2CC9" w:rsidRPr="002B2CC9" w:rsidRDefault="00651B95" w:rsidP="002B2CC9">
      <w:pPr>
        <w:pStyle w:val="Akapitzlist"/>
        <w:spacing w:line="276" w:lineRule="auto"/>
        <w:ind w:left="66"/>
        <w:rPr>
          <w:rFonts w:ascii="Arial" w:hAnsi="Arial" w:cs="Arial"/>
          <w:lang w:eastAsia="x-none"/>
        </w:rPr>
      </w:pPr>
      <w:r w:rsidRPr="002B2CC9">
        <w:rPr>
          <w:rFonts w:ascii="Arial" w:hAnsi="Arial" w:cs="Arial"/>
          <w:lang w:eastAsia="x-none"/>
        </w:rPr>
        <w:t xml:space="preserve">2) organizację pozarządową, o której mowa w art. 3 ust. 2 ustawy z dnia 24 kwietnia 2003 r. o działalności pożytku publicznego i o wolontariacie, oraz podmiot, o którym mowa w art. 3 </w:t>
      </w:r>
      <w:r w:rsidR="00847E25">
        <w:rPr>
          <w:rFonts w:ascii="Arial" w:hAnsi="Arial" w:cs="Arial"/>
          <w:lang w:eastAsia="x-none"/>
        </w:rPr>
        <w:t xml:space="preserve"> </w:t>
      </w:r>
      <w:r w:rsidRPr="002B2CC9">
        <w:rPr>
          <w:rFonts w:ascii="Arial" w:hAnsi="Arial" w:cs="Arial"/>
          <w:lang w:eastAsia="x-none"/>
        </w:rPr>
        <w:t>ust. 3 tej ustawy, prowadzące działalność w zakresie pomocy społecznej, pieczy zastępczej lub integracji i reintegracji zawodowej i społecznej osób zagrożonych wykluczeniem społecznym – na zasadach określonych w art. 25</w:t>
      </w:r>
      <w:r w:rsidR="0032631F" w:rsidRPr="0032631F">
        <w:rPr>
          <w:rFonts w:ascii="Arial" w:hAnsi="Arial" w:cs="Arial"/>
          <w:lang w:eastAsia="x-none"/>
        </w:rPr>
        <w:t xml:space="preserve"> Ustawy z dnia 12 marca 2004 r. o pomocy społecznej (</w:t>
      </w:r>
      <w:proofErr w:type="spellStart"/>
      <w:r w:rsidR="0032631F" w:rsidRPr="0032631F">
        <w:rPr>
          <w:rFonts w:ascii="Arial" w:hAnsi="Arial" w:cs="Arial"/>
          <w:lang w:eastAsia="x-none"/>
        </w:rPr>
        <w:t>t.j</w:t>
      </w:r>
      <w:proofErr w:type="spellEnd"/>
      <w:r w:rsidR="0032631F" w:rsidRPr="0032631F">
        <w:rPr>
          <w:rFonts w:ascii="Arial" w:hAnsi="Arial" w:cs="Arial"/>
          <w:lang w:eastAsia="x-none"/>
        </w:rPr>
        <w:t xml:space="preserve">. Dz. U. </w:t>
      </w:r>
      <w:r w:rsidR="0032631F">
        <w:rPr>
          <w:rFonts w:ascii="Arial" w:hAnsi="Arial" w:cs="Arial"/>
          <w:lang w:eastAsia="x-none"/>
        </w:rPr>
        <w:t xml:space="preserve">z 2023 r. poz. 901 z </w:t>
      </w:r>
      <w:proofErr w:type="spellStart"/>
      <w:r w:rsidR="0032631F">
        <w:rPr>
          <w:rFonts w:ascii="Arial" w:hAnsi="Arial" w:cs="Arial"/>
          <w:lang w:eastAsia="x-none"/>
        </w:rPr>
        <w:t>późn</w:t>
      </w:r>
      <w:proofErr w:type="spellEnd"/>
      <w:r w:rsidR="0032631F">
        <w:rPr>
          <w:rFonts w:ascii="Arial" w:hAnsi="Arial" w:cs="Arial"/>
          <w:lang w:eastAsia="x-none"/>
        </w:rPr>
        <w:t>. zm.)</w:t>
      </w:r>
      <w:r w:rsidRPr="002B2CC9">
        <w:rPr>
          <w:rFonts w:ascii="Arial" w:hAnsi="Arial" w:cs="Arial"/>
          <w:lang w:eastAsia="x-none"/>
        </w:rPr>
        <w:t>.</w:t>
      </w:r>
    </w:p>
    <w:p w14:paraId="58A2B431" w14:textId="1B94F8DD" w:rsidR="002B2CC9" w:rsidRPr="002B2CC9" w:rsidRDefault="0077019F" w:rsidP="002B2CC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2B2CC9">
        <w:rPr>
          <w:rFonts w:ascii="Arial" w:hAnsi="Arial" w:cs="Arial"/>
          <w:lang w:eastAsia="x-none"/>
        </w:rPr>
        <w:t>Mieszkania treningowe i wspomagane powinny spełniać minimalne standardy usług i minimalne standardy pomieszczeń, w tym w zakresie odpowiedniej powierzchni użytkowej, warunków mieszkalnych i sanitarnych oraz wyposażenia, określone</w:t>
      </w:r>
      <w:r w:rsidR="00657577" w:rsidRPr="002B2CC9">
        <w:rPr>
          <w:rFonts w:ascii="Arial" w:hAnsi="Arial" w:cs="Arial"/>
          <w:lang w:eastAsia="x-none"/>
        </w:rPr>
        <w:t xml:space="preserve"> </w:t>
      </w:r>
      <w:r w:rsidRPr="002B2CC9">
        <w:rPr>
          <w:rFonts w:ascii="Arial" w:hAnsi="Arial" w:cs="Arial"/>
          <w:lang w:eastAsia="x-none"/>
        </w:rPr>
        <w:t xml:space="preserve"> w </w:t>
      </w:r>
      <w:r w:rsidR="002B2CC9" w:rsidRPr="002B2CC9">
        <w:rPr>
          <w:rFonts w:ascii="Arial" w:hAnsi="Arial" w:cs="Arial"/>
          <w:lang w:eastAsia="x-none"/>
        </w:rPr>
        <w:t xml:space="preserve">określone w  </w:t>
      </w:r>
      <w:r w:rsidR="002B2CC9">
        <w:rPr>
          <w:rFonts w:ascii="Arial" w:hAnsi="Arial" w:cs="Arial"/>
          <w:lang w:eastAsia="x-none"/>
        </w:rPr>
        <w:t xml:space="preserve">Rozporządzeniu Ministra Rodziny i Polityki Społecznej </w:t>
      </w:r>
      <w:r w:rsidR="002B2CC9" w:rsidRPr="002B2CC9">
        <w:rPr>
          <w:rFonts w:ascii="Arial" w:hAnsi="Arial" w:cs="Arial"/>
          <w:lang w:eastAsia="x-none"/>
        </w:rPr>
        <w:t>z dnia 30 października 2023 r. w sprawie mieszkań treningowych i wspomaganych</w:t>
      </w:r>
      <w:r w:rsidR="002B2CC9">
        <w:rPr>
          <w:rFonts w:ascii="Arial" w:hAnsi="Arial" w:cs="Arial"/>
          <w:lang w:eastAsia="x-none"/>
        </w:rPr>
        <w:t>.</w:t>
      </w:r>
      <w:r w:rsidR="002B2CC9" w:rsidRPr="002B2CC9">
        <w:rPr>
          <w:rFonts w:ascii="Arial" w:hAnsi="Arial" w:cs="Arial"/>
          <w:lang w:eastAsia="x-none"/>
        </w:rPr>
        <w:t xml:space="preserve"> </w:t>
      </w:r>
    </w:p>
    <w:p w14:paraId="4DA831C6" w14:textId="65E8F93C" w:rsidR="006C0A48" w:rsidRPr="002B2CC9" w:rsidRDefault="006C0A48" w:rsidP="002B2CC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2B2CC9">
        <w:rPr>
          <w:rFonts w:ascii="Arial" w:hAnsi="Arial" w:cs="Arial"/>
          <w:lang w:eastAsia="x-none"/>
        </w:rPr>
        <w:t xml:space="preserve">Udzielenie wsparcia w mieszkaniu treningowym lub wspomaganym prowadzonym przez gminę albo powiat, inne niż gmina albo powiat właściwe do wydania decyzji, o której mowa w </w:t>
      </w:r>
      <w:r w:rsidR="00BC382D">
        <w:rPr>
          <w:rFonts w:ascii="Arial" w:hAnsi="Arial" w:cs="Arial"/>
          <w:lang w:eastAsia="x-none"/>
        </w:rPr>
        <w:t>pkt. 8</w:t>
      </w:r>
      <w:r w:rsidRPr="002B2CC9">
        <w:rPr>
          <w:rFonts w:ascii="Arial" w:hAnsi="Arial" w:cs="Arial"/>
          <w:lang w:eastAsia="x-none"/>
        </w:rPr>
        <w:t xml:space="preserve"> albo na ich zlecenie jest możliwe po zawarciu porozumienia między gminą kierującą albo powiatem kierującym z gminą prowadzącą albo powiatem prowadzącym mieszkanie treningowe lub wspomagane lub zlecającymi ich prowadzenie.</w:t>
      </w:r>
    </w:p>
    <w:p w14:paraId="377810E6" w14:textId="7FE58436" w:rsidR="006C0A48" w:rsidRPr="002B2CC9" w:rsidRDefault="006C0A48" w:rsidP="002B2CC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2B2CC9">
        <w:rPr>
          <w:rFonts w:ascii="Arial" w:hAnsi="Arial" w:cs="Arial"/>
          <w:lang w:eastAsia="x-none"/>
        </w:rPr>
        <w:t xml:space="preserve">W przypadku mieszkańca domu pomocy społecznej, który w celu przygotowania do prowadzenia niezależnego życia rezygnuje z pobytu w domu, gminą kierującą tego </w:t>
      </w:r>
      <w:r w:rsidRPr="002B2CC9">
        <w:rPr>
          <w:rFonts w:ascii="Arial" w:hAnsi="Arial" w:cs="Arial"/>
          <w:lang w:eastAsia="x-none"/>
        </w:rPr>
        <w:lastRenderedPageBreak/>
        <w:t>mieszkańca do mieszkania treningowego lub wspomaganego, przez okres 3 lat od daty uchylenia decyzji kierującej do domu pomocy społecznej, jest gmina, która skierowała go do domu pomocy społecznej.</w:t>
      </w:r>
    </w:p>
    <w:p w14:paraId="38B1F80A" w14:textId="48A26076" w:rsidR="006C0A48" w:rsidRPr="002B2CC9" w:rsidRDefault="006C0A48" w:rsidP="002B2CC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2B2CC9">
        <w:rPr>
          <w:rFonts w:ascii="Arial" w:hAnsi="Arial" w:cs="Arial"/>
          <w:lang w:eastAsia="x-none"/>
        </w:rPr>
        <w:t>Podstawą przyznania wsparcia w mieszkaniu treningowym lub wspomaganym jest decyzja, wydawana po dokonaniu ustaleń między podmiotem kierującym do tej formy wsparcia, podmiotem prowadzącym mieszkanie treningowe lub wspomagane oraz osobą ubiegającą się o pobyt w tym mieszkaniu lub jej przedstaw</w:t>
      </w:r>
      <w:r w:rsidR="00BC382D">
        <w:rPr>
          <w:rFonts w:ascii="Arial" w:hAnsi="Arial" w:cs="Arial"/>
          <w:lang w:eastAsia="x-none"/>
        </w:rPr>
        <w:t>icielem ustawowym, zwanych</w:t>
      </w:r>
      <w:r w:rsidRPr="002B2CC9">
        <w:rPr>
          <w:rFonts w:ascii="Arial" w:hAnsi="Arial" w:cs="Arial"/>
          <w:lang w:eastAsia="x-none"/>
        </w:rPr>
        <w:t xml:space="preserve"> „kontraktem mieszkaniowym”.</w:t>
      </w:r>
    </w:p>
    <w:p w14:paraId="138521E4" w14:textId="185B7599" w:rsidR="006C0A48" w:rsidRPr="00BC382D" w:rsidRDefault="006C0A48" w:rsidP="002B2CC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BC382D">
        <w:rPr>
          <w:rFonts w:ascii="Arial" w:hAnsi="Arial" w:cs="Arial"/>
          <w:lang w:eastAsia="x-none"/>
        </w:rPr>
        <w:t xml:space="preserve">Kwalifikacja osoby ubiegającej się o pobyt w mieszkaniu treningowym lub wspomaganym odbywa się na podstawie dokumentów potwierdzających spełnianie przesłanek, o których mowa w </w:t>
      </w:r>
      <w:r w:rsidR="00FD6FA5" w:rsidRPr="00BC382D">
        <w:rPr>
          <w:rFonts w:ascii="Arial" w:hAnsi="Arial" w:cs="Arial"/>
          <w:lang w:eastAsia="x-none"/>
        </w:rPr>
        <w:t>pkt. 1</w:t>
      </w:r>
      <w:r w:rsidR="00BC382D">
        <w:rPr>
          <w:rFonts w:ascii="Arial" w:hAnsi="Arial" w:cs="Arial"/>
          <w:lang w:eastAsia="x-none"/>
        </w:rPr>
        <w:t>.</w:t>
      </w:r>
      <w:r w:rsidRPr="00BC382D">
        <w:rPr>
          <w:rFonts w:ascii="Arial" w:hAnsi="Arial" w:cs="Arial"/>
          <w:lang w:eastAsia="x-none"/>
        </w:rPr>
        <w:t xml:space="preserve"> Rodzinnego wywiadu środowiskowego nie przeprowadza się.</w:t>
      </w:r>
    </w:p>
    <w:p w14:paraId="47EA7766" w14:textId="7CE291B1" w:rsidR="006C0A48" w:rsidRPr="002B2CC9" w:rsidRDefault="006C0A48" w:rsidP="002B2CC9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2B2CC9">
        <w:rPr>
          <w:rFonts w:ascii="Arial" w:hAnsi="Arial" w:cs="Arial"/>
          <w:lang w:eastAsia="x-none"/>
        </w:rPr>
        <w:t>Wsparcie świadczone w mieszkaniu treningowym lub wspomaganym nie stanowi zaspokojenia potrzeb mieszkaniowych osób lub rodzin.</w:t>
      </w:r>
    </w:p>
    <w:p w14:paraId="08F362D8" w14:textId="62242E39" w:rsidR="006C0A48" w:rsidRPr="0032631F" w:rsidRDefault="006C0A48" w:rsidP="0032631F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32631F">
        <w:rPr>
          <w:rFonts w:ascii="Arial" w:hAnsi="Arial" w:cs="Arial"/>
          <w:lang w:eastAsia="x-none"/>
        </w:rPr>
        <w:t xml:space="preserve">Korzystanie ze wsparcia w mieszkaniu treningowym lub wspomaganym prowadzonym przez podmioty inne niż gmina, powiat lub na ich zlecenie odbywa się na podstawie umowy cywilnoprawnej zawartej z osobą korzystającą z pobytu w takim mieszkaniu lub jej przedstawicielem ustawowym. </w:t>
      </w:r>
    </w:p>
    <w:p w14:paraId="4E344789" w14:textId="47DFEEF9" w:rsidR="00595631" w:rsidRPr="0032631F" w:rsidRDefault="00595631" w:rsidP="0032631F">
      <w:pPr>
        <w:pStyle w:val="Akapitzlist"/>
        <w:numPr>
          <w:ilvl w:val="0"/>
          <w:numId w:val="2"/>
        </w:numPr>
        <w:spacing w:line="276" w:lineRule="auto"/>
        <w:rPr>
          <w:rFonts w:ascii="Arial" w:hAnsi="Arial" w:cs="Arial"/>
          <w:lang w:eastAsia="x-none"/>
        </w:rPr>
      </w:pPr>
      <w:r w:rsidRPr="0032631F">
        <w:rPr>
          <w:rFonts w:ascii="Arial" w:hAnsi="Arial" w:cs="Arial"/>
          <w:lang w:eastAsia="x-none"/>
        </w:rPr>
        <w:t>Wojewoda właściwy ze względu na miejsce położenia mieszkania prowadzi rejestr mieszkań treningowych i wspomaganych prowadzonych przez gminę, powiat lub na ich zlecenie, zwany dalej „rejestrem”, w celu usprawnienia udzielania świadczeń z pomocy społecznej oraz</w:t>
      </w:r>
      <w:r w:rsidR="0032631F">
        <w:rPr>
          <w:rFonts w:ascii="Arial" w:hAnsi="Arial" w:cs="Arial"/>
          <w:lang w:eastAsia="x-none"/>
        </w:rPr>
        <w:t xml:space="preserve"> </w:t>
      </w:r>
      <w:r w:rsidRPr="0032631F">
        <w:rPr>
          <w:rFonts w:ascii="Arial" w:hAnsi="Arial" w:cs="Arial"/>
          <w:lang w:eastAsia="x-none"/>
        </w:rPr>
        <w:t>upowszechnienia informacji o prowadzonych mieszkaniach treningowych i wspomaganych.</w:t>
      </w:r>
    </w:p>
    <w:p w14:paraId="0C15DE0A" w14:textId="40B32E55" w:rsidR="00595631" w:rsidRDefault="00595631" w:rsidP="00651B95"/>
    <w:p w14:paraId="2361D3FA" w14:textId="77777777" w:rsidR="00BC382D" w:rsidRPr="00BC382D" w:rsidRDefault="00BC382D" w:rsidP="00BC382D">
      <w:pPr>
        <w:rPr>
          <w:rFonts w:ascii="Arial" w:hAnsi="Arial" w:cs="Arial"/>
          <w:b/>
        </w:rPr>
      </w:pPr>
      <w:r w:rsidRPr="00BC382D">
        <w:rPr>
          <w:rFonts w:ascii="Arial" w:hAnsi="Arial" w:cs="Arial"/>
          <w:b/>
        </w:rPr>
        <w:t>Minimalny standard usług świadczonych w mieszkaniu treningowym:</w:t>
      </w:r>
    </w:p>
    <w:p w14:paraId="21A519BF" w14:textId="241F17F2" w:rsidR="00651B95" w:rsidRPr="00BC382D" w:rsidRDefault="00651B95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W mieszkaniu treningowym świadczy się usługi bytowe, pracę socjalną oraz naukę w obszarze rozwijania lub utrwalania niezależności, sprawności w zakresie samoobsługi, pełnienia ról społecznych w integracji ze społecznością lokalną, w celu umożliwienia prowadzenia niezależnego życia.</w:t>
      </w:r>
    </w:p>
    <w:p w14:paraId="0909E8AD" w14:textId="413BC5E8" w:rsidR="0077019F" w:rsidRPr="00BC382D" w:rsidRDefault="0077019F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Wsparcie w mieszkaniu treningowym jest przyznawane na czas określony.</w:t>
      </w:r>
    </w:p>
    <w:p w14:paraId="05FB829A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W ramach minimalnego standardu usług świadczonych w mieszkaniu treningowym zapewnia się usługi polegające na nauce rozwijania lub utrwalania umiejętności praktycznych, służących prowadzeniu niezależnego życia, w zakresie: </w:t>
      </w:r>
    </w:p>
    <w:p w14:paraId="26195DE8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samoobsługi; </w:t>
      </w:r>
    </w:p>
    <w:p w14:paraId="1353A2B6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2) zaspokajania codziennych potrzeb życiowych, w tym przygotowywania posiłków;</w:t>
      </w:r>
    </w:p>
    <w:p w14:paraId="348695FD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 3) efektywnego zarządzania czasem;</w:t>
      </w:r>
    </w:p>
    <w:p w14:paraId="4B469F44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 4) efektywnego zarządzania finansami; </w:t>
      </w:r>
    </w:p>
    <w:p w14:paraId="2AC4C14C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 5) prowadzenia gospodarstwa domowego; </w:t>
      </w:r>
    </w:p>
    <w:p w14:paraId="1185A0EE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 6) załatwiania spraw osobistych i urzędowych;</w:t>
      </w:r>
    </w:p>
    <w:p w14:paraId="74C8D8C4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 7) utrzymywania więzi rodzinnych;</w:t>
      </w:r>
    </w:p>
    <w:p w14:paraId="659EF8B3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 8) rozwiązywania konfliktów interpersonalnych i rozwijania autonomii decyzyjnej;</w:t>
      </w:r>
    </w:p>
    <w:p w14:paraId="0B10E9F0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 9) uczestniczenia w życiu społeczności lokalnej;</w:t>
      </w:r>
    </w:p>
    <w:p w14:paraId="2D242036" w14:textId="60B4D824" w:rsidR="009D191A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lastRenderedPageBreak/>
        <w:t xml:space="preserve"> 10) poszukiwania pracy oraz utrzymania zatrudnienia.</w:t>
      </w:r>
    </w:p>
    <w:p w14:paraId="61B551EF" w14:textId="5B77639A" w:rsidR="005E28E1" w:rsidRPr="005C7583" w:rsidRDefault="00A65B0A" w:rsidP="005E28E1">
      <w:pPr>
        <w:pStyle w:val="Default"/>
        <w:rPr>
          <w:sz w:val="22"/>
          <w:szCs w:val="22"/>
        </w:rPr>
      </w:pPr>
      <w:r w:rsidRPr="005C7583">
        <w:rPr>
          <w:sz w:val="22"/>
          <w:szCs w:val="22"/>
        </w:rPr>
        <w:t xml:space="preserve">Minimalna powierzchnia użytkowa przypadająca dla jednej osoby korzystającej ze wsparcia w mieszkaniu treningowym nie może być mniejsza niż 12 m2, przy czym liczba osób w mieszkaniu nie może być wyższa niż </w:t>
      </w:r>
      <w:r w:rsidR="001E45B0" w:rsidRPr="005C7583">
        <w:rPr>
          <w:sz w:val="22"/>
          <w:szCs w:val="22"/>
        </w:rPr>
        <w:t>3</w:t>
      </w:r>
      <w:r w:rsidR="000D44D7" w:rsidRPr="005C7583">
        <w:rPr>
          <w:sz w:val="22"/>
          <w:szCs w:val="22"/>
        </w:rPr>
        <w:t xml:space="preserve"> chyba że większa liczba miejsc wynika z faktu bycia rodziną w rozumieniu ustawy z dnia 12 marca 2004 r. o pomocy społecznej </w:t>
      </w:r>
      <w:r w:rsidR="005E28E1" w:rsidRPr="005C7583">
        <w:rPr>
          <w:sz w:val="22"/>
          <w:szCs w:val="22"/>
        </w:rPr>
        <w:t xml:space="preserve">. Pokoje w mieszkaniu </w:t>
      </w:r>
      <w:r w:rsidR="0067513A" w:rsidRPr="0067513A">
        <w:rPr>
          <w:color w:val="auto"/>
          <w:sz w:val="22"/>
          <w:szCs w:val="22"/>
        </w:rPr>
        <w:t>treningowym</w:t>
      </w:r>
      <w:r w:rsidR="005E28E1" w:rsidRPr="005C7583">
        <w:rPr>
          <w:color w:val="D13438"/>
          <w:sz w:val="22"/>
          <w:szCs w:val="22"/>
        </w:rPr>
        <w:t xml:space="preserve"> </w:t>
      </w:r>
      <w:r w:rsidR="005E28E1" w:rsidRPr="005C7583">
        <w:rPr>
          <w:sz w:val="22"/>
          <w:szCs w:val="22"/>
        </w:rPr>
        <w:t xml:space="preserve">powinny być 1-osobowe. </w:t>
      </w:r>
    </w:p>
    <w:p w14:paraId="14D4BA24" w14:textId="0EE3A879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.</w:t>
      </w:r>
    </w:p>
    <w:p w14:paraId="2483D322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Mieszkanie treningowe, oprócz pomieszczeń mieszkalnych, składa się z: </w:t>
      </w:r>
    </w:p>
    <w:p w14:paraId="040C52A7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ogólnodostępnej kuchni lub aneksu kuchennego; </w:t>
      </w:r>
    </w:p>
    <w:p w14:paraId="042961AC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2) łazienki; </w:t>
      </w:r>
    </w:p>
    <w:p w14:paraId="5CBA9E5E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3) wydzielonego ustępu lub miski ustępowej w łazience; </w:t>
      </w:r>
    </w:p>
    <w:p w14:paraId="1837865C" w14:textId="4294ACEB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4) przestrzeni komunikacji wewnętrznej.</w:t>
      </w:r>
    </w:p>
    <w:p w14:paraId="086C1EFA" w14:textId="708BA3A5" w:rsidR="009D191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W przypadku gdy mieszkanie treningowe składa się z więcej niż jednego pomieszczenia mieszkalnego i z jednego aneksu kuchennego, to aneks ten znajduje się w pomieszczeniu przeznaczonym do wspólnego użytku mieszkańców</w:t>
      </w:r>
      <w:r w:rsidR="00A6268E" w:rsidRPr="00BC382D">
        <w:rPr>
          <w:rStyle w:val="Odwoanieprzypisudolnego"/>
          <w:rFonts w:ascii="Arial" w:hAnsi="Arial" w:cs="Arial"/>
        </w:rPr>
        <w:footnoteReference w:id="1"/>
      </w:r>
      <w:r w:rsidR="0032631F" w:rsidRPr="00BC382D">
        <w:rPr>
          <w:rFonts w:ascii="Arial" w:hAnsi="Arial" w:cs="Arial"/>
        </w:rPr>
        <w:t>.</w:t>
      </w:r>
    </w:p>
    <w:p w14:paraId="64EB36B9" w14:textId="7888999D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W przypadku gdy mieszkanie treningowe składa się z pomieszczeń mieszkalnych z aneksami kuchennymi, to aneksy te są przeznaczone do wyłącznego użytku osób zamieszkujących te pomieszczenia</w:t>
      </w:r>
      <w:r w:rsidR="00A6268E" w:rsidRPr="00BC382D">
        <w:rPr>
          <w:rStyle w:val="Odwoanieprzypisudolnego"/>
          <w:rFonts w:ascii="Arial" w:hAnsi="Arial" w:cs="Arial"/>
        </w:rPr>
        <w:footnoteReference w:id="2"/>
      </w:r>
      <w:r w:rsidRPr="00BC382D">
        <w:rPr>
          <w:rFonts w:ascii="Arial" w:hAnsi="Arial" w:cs="Arial"/>
        </w:rPr>
        <w:t>.</w:t>
      </w:r>
    </w:p>
    <w:p w14:paraId="31BE0AC2" w14:textId="21AAA7EE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Pomieszczenia w mieszkaniu treningowym, w którym ze wsparcia korzystają osoby niepełnosprawne, są dostosowane do ich potrzeb, a w przypadku korzystania ze wsparcia przez osoby niepełnosprawne fizycznie, pomieszczenia w mieszkaniu treningowym są pozbawione barier architektonicznych i dostępne dla tych osób z zewnątrz.</w:t>
      </w:r>
    </w:p>
    <w:p w14:paraId="02404E3B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W pomieszczeniu mieszkalnym każdej osobie zapewnia się co najmniej: </w:t>
      </w:r>
    </w:p>
    <w:p w14:paraId="13392BD7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łóżko lub tapczan; </w:t>
      </w:r>
    </w:p>
    <w:p w14:paraId="09BB67FD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2) szafę ubraniową; </w:t>
      </w:r>
    </w:p>
    <w:p w14:paraId="5B376A64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3) szafkę nocną; </w:t>
      </w:r>
    </w:p>
    <w:p w14:paraId="68482862" w14:textId="75911DF6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4) krzesło lub fotel.</w:t>
      </w:r>
    </w:p>
    <w:p w14:paraId="349FD75C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Ogólnodostępna kuchnia lub aneks kuchenny są wyposażone w: </w:t>
      </w:r>
    </w:p>
    <w:p w14:paraId="20C70954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kuchenkę; </w:t>
      </w:r>
    </w:p>
    <w:p w14:paraId="1CDDCD03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2) zlewozmywak; </w:t>
      </w:r>
    </w:p>
    <w:p w14:paraId="41E979E1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3) chłodziarkę; </w:t>
      </w:r>
    </w:p>
    <w:p w14:paraId="4B1EA317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4) meble kuchenne, sprzęt i naczynia do przygotowywania i spożywania posiłków.</w:t>
      </w:r>
    </w:p>
    <w:p w14:paraId="6981ED64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 Łazienka jest wyposażona w: </w:t>
      </w:r>
    </w:p>
    <w:p w14:paraId="31F4D0FA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wannę lub natrysk; </w:t>
      </w:r>
    </w:p>
    <w:p w14:paraId="17B06C20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lastRenderedPageBreak/>
        <w:t xml:space="preserve">2) umywalkę; </w:t>
      </w:r>
    </w:p>
    <w:p w14:paraId="78FF09AA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3) miskę ustępową, jeżeli nie ma wydzielonego ustępu; </w:t>
      </w:r>
    </w:p>
    <w:p w14:paraId="0A503A75" w14:textId="59A884BB" w:rsidR="00A65B0A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4) odpowiednie uchwyty i siedziska niezbędne do korzystania z elementów wyposażenia łazienki – w przypadku gdy z mieszkania korzystają osoby niepełnosprawne, osoby w podeszłym wieku lub przewlekle chore.</w:t>
      </w:r>
    </w:p>
    <w:p w14:paraId="30F8DC04" w14:textId="3EE3A6B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Wydzielony ustęp jest wyposażony w umywalkę.</w:t>
      </w:r>
    </w:p>
    <w:p w14:paraId="3E7F8722" w14:textId="37A5C20D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Mieszkania treningowe są wyposażone w pralkę automatyczną, a także telewizor lub komputer z dostępem do Internetu, mieszczący się w części ogólnodostępnej mieszkania lub w każdym pomieszczeniu mieszkalnym.</w:t>
      </w:r>
    </w:p>
    <w:p w14:paraId="6D123733" w14:textId="2BCF8E1F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Liczba osób w mieszkaniu treningowym do dnia 31 grudnia 2025 r. nie może być wyższa niż 7.</w:t>
      </w:r>
    </w:p>
    <w:p w14:paraId="548C0C55" w14:textId="73C72A29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Liczba osób w jednym pomieszczeniu mieszkalnym w mieszkaniu treningowym do dnia 31 grudnia 2025 r. może być wyższa niż 2</w:t>
      </w:r>
      <w:r w:rsidR="00223ECA" w:rsidRPr="00BC382D">
        <w:rPr>
          <w:rFonts w:ascii="Arial" w:hAnsi="Arial" w:cs="Arial"/>
        </w:rPr>
        <w:t>.</w:t>
      </w:r>
    </w:p>
    <w:p w14:paraId="10EE276D" w14:textId="3C4D4EF5" w:rsidR="00B80972" w:rsidRPr="00BC382D" w:rsidRDefault="00B80972" w:rsidP="00651B95">
      <w:pPr>
        <w:rPr>
          <w:rFonts w:ascii="Arial" w:hAnsi="Arial" w:cs="Arial"/>
          <w:b/>
        </w:rPr>
      </w:pPr>
    </w:p>
    <w:p w14:paraId="1F86D77A" w14:textId="77777777" w:rsidR="00BC382D" w:rsidRPr="00BC382D" w:rsidRDefault="00BC382D" w:rsidP="00BC382D">
      <w:pPr>
        <w:rPr>
          <w:rFonts w:ascii="Arial" w:hAnsi="Arial" w:cs="Arial"/>
          <w:b/>
        </w:rPr>
      </w:pPr>
      <w:r w:rsidRPr="00BC382D">
        <w:rPr>
          <w:rFonts w:ascii="Arial" w:hAnsi="Arial" w:cs="Arial"/>
          <w:b/>
        </w:rPr>
        <w:t>Minimalny standard usług świadczonych w mieszkaniu wspomaganym:</w:t>
      </w:r>
    </w:p>
    <w:p w14:paraId="2E385D17" w14:textId="77777777" w:rsidR="00657577" w:rsidRPr="00BC382D" w:rsidRDefault="00657577" w:rsidP="00657577">
      <w:pPr>
        <w:rPr>
          <w:rFonts w:ascii="Arial" w:hAnsi="Arial" w:cs="Arial"/>
        </w:rPr>
      </w:pPr>
      <w:r w:rsidRPr="00BC382D">
        <w:rPr>
          <w:rFonts w:ascii="Arial" w:hAnsi="Arial" w:cs="Arial"/>
        </w:rPr>
        <w:t>W mieszkaniu wspomaganym świadczy się usługi bytowe, pracę socjalną oraz pomoc w wykonywaniu czynności niezbędnych w codziennym funkcjonowaniu i realizacji kontaktów społecznych, w celu utrzymania lub rozwijania niezależności osoby na poziomie jej psychofizycznych możliwości.</w:t>
      </w:r>
    </w:p>
    <w:p w14:paraId="4357F9D9" w14:textId="77777777" w:rsidR="00657577" w:rsidRPr="00BC382D" w:rsidRDefault="00657577" w:rsidP="00657577">
      <w:pPr>
        <w:rPr>
          <w:rFonts w:ascii="Arial" w:hAnsi="Arial" w:cs="Arial"/>
        </w:rPr>
      </w:pPr>
      <w:r w:rsidRPr="00BC382D">
        <w:rPr>
          <w:rFonts w:ascii="Arial" w:hAnsi="Arial" w:cs="Arial"/>
        </w:rPr>
        <w:t>Mieszkanie wspomagane jest przeznaczone w szczególności dla:</w:t>
      </w:r>
    </w:p>
    <w:p w14:paraId="2118C00B" w14:textId="77777777" w:rsidR="00657577" w:rsidRPr="00BC382D" w:rsidRDefault="00657577" w:rsidP="00657577">
      <w:pPr>
        <w:rPr>
          <w:rFonts w:ascii="Arial" w:hAnsi="Arial" w:cs="Arial"/>
        </w:rPr>
      </w:pPr>
      <w:r w:rsidRPr="00BC382D">
        <w:rPr>
          <w:rFonts w:ascii="Arial" w:hAnsi="Arial" w:cs="Arial"/>
        </w:rPr>
        <w:t>1) osoby niepełnosprawnej, w tym osoby niepełnosprawnej fizycznie lub osoby z zaburzeniami psychicznymi;</w:t>
      </w:r>
    </w:p>
    <w:p w14:paraId="4D8C210A" w14:textId="77777777" w:rsidR="00657577" w:rsidRPr="00BC382D" w:rsidRDefault="00657577" w:rsidP="00657577">
      <w:pPr>
        <w:rPr>
          <w:rFonts w:ascii="Arial" w:hAnsi="Arial" w:cs="Arial"/>
        </w:rPr>
      </w:pPr>
      <w:r w:rsidRPr="00BC382D">
        <w:rPr>
          <w:rFonts w:ascii="Arial" w:hAnsi="Arial" w:cs="Arial"/>
        </w:rPr>
        <w:t>2) osoby w podeszłym wieku lub przewlekle chorej.</w:t>
      </w:r>
    </w:p>
    <w:p w14:paraId="36615012" w14:textId="689341E2" w:rsidR="00657577" w:rsidRPr="00BC382D" w:rsidRDefault="00657577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Wsparcie w mieszkaniu wspomaganym jest przyznawane na czas określony, a w przypadku osób, które posiadają orzeczenie o znacznym lub umiarkowanym stopniu niepełnosprawności, a także w szczególnie uzasadnionych przypadkach w stosunku do innych osób – może zostać przyznane na czas nieokreślony.</w:t>
      </w:r>
    </w:p>
    <w:p w14:paraId="7D2916E7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W ramach minimalnego standardu usług świadczonych w mieszkaniu wspomaganym zapewnia się usługi obejmujące pomoc: </w:t>
      </w:r>
    </w:p>
    <w:p w14:paraId="488A19FC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osobom niepełnosprawnym, osobom w podeszłym wieku lub przewlekle chorym w wykonywaniu czynności niezbędnych w codziennym funkcjonowaniu dotyczących: </w:t>
      </w:r>
    </w:p>
    <w:p w14:paraId="10CEC4B5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a) przemieszczania się, </w:t>
      </w:r>
    </w:p>
    <w:p w14:paraId="785B238C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b) utrzymania higieny osobistej, </w:t>
      </w:r>
    </w:p>
    <w:p w14:paraId="686D91C8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c) ubierania się, </w:t>
      </w:r>
    </w:p>
    <w:p w14:paraId="664CD88A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d) prania i sprzątania, </w:t>
      </w:r>
    </w:p>
    <w:p w14:paraId="28C447C6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e) zakupów i przygotowywania posiłków, </w:t>
      </w:r>
    </w:p>
    <w:p w14:paraId="2A99E17E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f) załatwiania spraw osobistych i urzędowych; </w:t>
      </w:r>
    </w:p>
    <w:p w14:paraId="172E1E4A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lastRenderedPageBreak/>
        <w:t xml:space="preserve">2) osobom korzystającym ze wsparcia w mieszkaniu wspomaganym w wykonywaniu czynności niezbędnych w codziennym funkcjonowaniu dotyczących: </w:t>
      </w:r>
    </w:p>
    <w:p w14:paraId="1DA33940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a) zaspokojenia codziennych potrzeb życiowych, </w:t>
      </w:r>
    </w:p>
    <w:p w14:paraId="0F6BC962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b) efektywnego zarządzania czasem, </w:t>
      </w:r>
    </w:p>
    <w:p w14:paraId="2A86DB44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c) prowadzenia gospodarstwa domowego, </w:t>
      </w:r>
    </w:p>
    <w:p w14:paraId="361A4058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d) podjęcia i utrzymania zatrudnienia, w przypadku gdy osoba korzystająca ze wsparcia jest zdolna do wykonywania pracy; </w:t>
      </w:r>
    </w:p>
    <w:p w14:paraId="68B74B34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3) w realizacji kontaktów społecznych przez umożliwienie osobom korzystającym ze wsparcia w mieszkaniu wspomaganym: </w:t>
      </w:r>
    </w:p>
    <w:p w14:paraId="0309BA6F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a) utrzymywania więzi rodzinnych, </w:t>
      </w:r>
    </w:p>
    <w:p w14:paraId="27B9A5E3" w14:textId="77777777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b) uczestnictwa w życiu społeczności lokalnej, </w:t>
      </w:r>
    </w:p>
    <w:p w14:paraId="5C8F432A" w14:textId="4A255AD4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c) rozwiązywania konfliktów interpersonalnych i rozwijania autonomii decyzyjnej.</w:t>
      </w:r>
    </w:p>
    <w:p w14:paraId="161A4A0A" w14:textId="2B498EF1" w:rsidR="00097C9D" w:rsidRPr="00BC382D" w:rsidRDefault="00097C9D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Usługi, o których mowa w  pkt 1 lit. a–c, są świadczone na rzecz osób wymagających takich usług w różnych porach dnia i adekwatnie do występujących potrzeb przez 7 dni w tygodniu, jednak nie krócej niż przez 3 godziny dziennie, w godzinach od 6:00 do 22:00.</w:t>
      </w:r>
    </w:p>
    <w:p w14:paraId="3FF51D86" w14:textId="02EC9A79" w:rsidR="005E28E1" w:rsidRPr="005C7583" w:rsidRDefault="00A65B0A" w:rsidP="005E28E1">
      <w:pPr>
        <w:pStyle w:val="Default"/>
        <w:rPr>
          <w:sz w:val="22"/>
          <w:szCs w:val="22"/>
        </w:rPr>
      </w:pPr>
      <w:r w:rsidRPr="005C7583">
        <w:rPr>
          <w:sz w:val="22"/>
          <w:szCs w:val="22"/>
        </w:rPr>
        <w:t xml:space="preserve">Minimalna powierzchnia użytkowa przypadająca dla jednej osoby korzystającej ze wsparcia w mieszkaniu wspomaganym nie może być mniejsza niż 12 m2 , przy czym liczba osób w mieszkaniu nie może być wyższa niż </w:t>
      </w:r>
      <w:r w:rsidR="0044200C" w:rsidRPr="005C7583">
        <w:rPr>
          <w:sz w:val="22"/>
          <w:szCs w:val="22"/>
        </w:rPr>
        <w:t xml:space="preserve">3 chyba że większa liczba miejsc wynika z faktu bycia rodziną w rozumieniu ustawy z dnia 12 marca 2004 r. o pomocy społecznej. </w:t>
      </w:r>
      <w:r w:rsidR="005E28E1" w:rsidRPr="005C7583">
        <w:rPr>
          <w:sz w:val="22"/>
          <w:szCs w:val="22"/>
        </w:rPr>
        <w:t xml:space="preserve">Pokoje w mieszkaniu </w:t>
      </w:r>
      <w:bookmarkStart w:id="1" w:name="_GoBack"/>
      <w:r w:rsidR="005E28E1" w:rsidRPr="0067513A">
        <w:rPr>
          <w:color w:val="auto"/>
          <w:sz w:val="22"/>
          <w:szCs w:val="22"/>
        </w:rPr>
        <w:t>wspomaganym</w:t>
      </w:r>
      <w:bookmarkEnd w:id="1"/>
      <w:r w:rsidR="005E28E1" w:rsidRPr="005C7583">
        <w:rPr>
          <w:color w:val="D13438"/>
          <w:sz w:val="22"/>
          <w:szCs w:val="22"/>
        </w:rPr>
        <w:t xml:space="preserve"> </w:t>
      </w:r>
      <w:r w:rsidR="005E28E1" w:rsidRPr="005C7583">
        <w:rPr>
          <w:sz w:val="22"/>
          <w:szCs w:val="22"/>
        </w:rPr>
        <w:t xml:space="preserve">powinny być 1-osobowe. </w:t>
      </w:r>
    </w:p>
    <w:p w14:paraId="142FCC90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Mieszkanie wspomagane, oprócz pomieszczeń mieszkalnych, składa się z: </w:t>
      </w:r>
    </w:p>
    <w:p w14:paraId="67684A3B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ogólnodostępnej kuchni lub aneksu kuchennego; </w:t>
      </w:r>
    </w:p>
    <w:p w14:paraId="1118C6B7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2) łazienki; </w:t>
      </w:r>
    </w:p>
    <w:p w14:paraId="5F2E1418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3) wydzielonego ustępu lub miski ustępowej w łazience; </w:t>
      </w:r>
    </w:p>
    <w:p w14:paraId="058D13C7" w14:textId="7E8C15D2" w:rsidR="00097C9D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4) przestrzeni komunikacji wewnętrznej.</w:t>
      </w:r>
    </w:p>
    <w:p w14:paraId="780BDFE9" w14:textId="5F68B961" w:rsidR="00097C9D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W przypadku gdy mieszkanie wspomagane składa się z więcej niż jednego pomieszczenia mieszkalnego i z jednego aneksu kuchennego, to aneks ten znajduje się w pomieszczeniu przeznaczonym do wspólnego użytku mieszkańców</w:t>
      </w:r>
      <w:r w:rsidR="00A6268E" w:rsidRPr="00BC382D">
        <w:rPr>
          <w:rStyle w:val="Odwoanieprzypisudolnego"/>
          <w:rFonts w:ascii="Arial" w:hAnsi="Arial" w:cs="Arial"/>
        </w:rPr>
        <w:footnoteReference w:id="3"/>
      </w:r>
      <w:r w:rsidR="00A6268E" w:rsidRPr="00BC382D">
        <w:rPr>
          <w:rFonts w:ascii="Arial" w:hAnsi="Arial" w:cs="Arial"/>
        </w:rPr>
        <w:t>.</w:t>
      </w:r>
    </w:p>
    <w:p w14:paraId="7B7D8FA6" w14:textId="4F9CA890" w:rsidR="00097C9D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W przypadku gdy mieszkanie wspomagane składa się z pomieszczeń mieszkalnych z aneksami kuchennymi, to aneksy te są przeznaczone do wyłącznego użytku osób zamieszkujących te pomieszczenia</w:t>
      </w:r>
      <w:r w:rsidR="00A6268E" w:rsidRPr="00BC382D">
        <w:rPr>
          <w:rStyle w:val="Odwoanieprzypisudolnego"/>
          <w:rFonts w:ascii="Arial" w:hAnsi="Arial" w:cs="Arial"/>
        </w:rPr>
        <w:footnoteReference w:id="4"/>
      </w:r>
      <w:r w:rsidRPr="00BC382D">
        <w:rPr>
          <w:rFonts w:ascii="Arial" w:hAnsi="Arial" w:cs="Arial"/>
        </w:rPr>
        <w:t>.</w:t>
      </w:r>
    </w:p>
    <w:p w14:paraId="6F370063" w14:textId="3408B7AC" w:rsidR="00097C9D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Pomieszczenia w mieszkaniu wspomaganym, w którym ze wsparcia korzystają osoby niepełnosprawne, są dostosowane do ich potrzeb, a w przypadku korzystania ze wsparcia przez osoby niepełnosprawne fizycznie, pomieszczenia w mieszkaniu wspomaganym są pozbawione barier architektonicznych i dostępne dla tych osób z zewnątrz.</w:t>
      </w:r>
    </w:p>
    <w:p w14:paraId="22669067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lastRenderedPageBreak/>
        <w:t xml:space="preserve">W pomieszczeniu mieszkalnym każdej osobie zapewnia się co najmniej: </w:t>
      </w:r>
    </w:p>
    <w:p w14:paraId="4E6134CF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łóżko lub tapczan; </w:t>
      </w:r>
    </w:p>
    <w:p w14:paraId="16D9A7CA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2) szafę ubraniową; </w:t>
      </w:r>
    </w:p>
    <w:p w14:paraId="17FF329D" w14:textId="77777777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3) szafkę nocną; </w:t>
      </w:r>
    </w:p>
    <w:p w14:paraId="19E47BDC" w14:textId="3706B94B" w:rsidR="00A65B0A" w:rsidRPr="00BC382D" w:rsidRDefault="00A65B0A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4) krzesło lub fotel.</w:t>
      </w:r>
    </w:p>
    <w:p w14:paraId="7CA0A0A0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Ogólnodostępna kuchnia lub aneks kuchenny są wyposażone w: </w:t>
      </w:r>
    </w:p>
    <w:p w14:paraId="443B21C3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kuchenkę; </w:t>
      </w:r>
    </w:p>
    <w:p w14:paraId="13329D60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2) zlewozmywak; </w:t>
      </w:r>
    </w:p>
    <w:p w14:paraId="0CAAB392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3) chłodziarkę; </w:t>
      </w:r>
    </w:p>
    <w:p w14:paraId="1CC4D4EA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4) meble kuchenne, sprzęt i naczynia do przygotowywania i spożywania posiłków. </w:t>
      </w:r>
    </w:p>
    <w:p w14:paraId="042C7F8B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Łazienka jest wyposażona w: </w:t>
      </w:r>
    </w:p>
    <w:p w14:paraId="5236C2F7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1) wannę lub natrysk; </w:t>
      </w:r>
    </w:p>
    <w:p w14:paraId="1B65EC4A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2) umywalkę; </w:t>
      </w:r>
    </w:p>
    <w:p w14:paraId="55A073AE" w14:textId="7777777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3) miskę ustępową, jeżeli nie ma wydzielonego ustępu;</w:t>
      </w:r>
    </w:p>
    <w:p w14:paraId="0BA1BD36" w14:textId="3AD27734" w:rsidR="00A65B0A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4) odpowiednie uchwyty i siedziska niezbędne do korzystania z elementów wyposażenia łazienki – w przypadku gdy z mieszkania korzystają osoby niepełnosprawne, osoby w podeszłym wieku lub przewlekle chore.</w:t>
      </w:r>
    </w:p>
    <w:p w14:paraId="3733D88A" w14:textId="112CC818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Wydzielony ustęp jest wyposażony w umywalkę</w:t>
      </w:r>
    </w:p>
    <w:p w14:paraId="6BF6391A" w14:textId="74189DD1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>Mieszkania wspomagane są wyposażone w pralkę automatyczną, a także telewizor lub komputer z dostępem do Internetu, mieszczący się w części ogólnodostępnej mieszkania lub w każdym pomieszczeniu mieszkalnym.</w:t>
      </w:r>
    </w:p>
    <w:p w14:paraId="6F6B520F" w14:textId="0CEB5367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Liczba osób w mieszkaniu wspomaganym do dnia 31 grudnia 2025 r. nie może być wyższa niż </w:t>
      </w:r>
      <w:r w:rsidR="0044200C">
        <w:rPr>
          <w:rFonts w:ascii="Arial" w:hAnsi="Arial" w:cs="Arial"/>
        </w:rPr>
        <w:t xml:space="preserve">3 </w:t>
      </w:r>
      <w:r w:rsidR="0044200C" w:rsidRPr="0044200C">
        <w:rPr>
          <w:rFonts w:ascii="Arial" w:hAnsi="Arial" w:cs="Arial"/>
        </w:rPr>
        <w:t>chyba że większa liczba miejsc wynika z faktu bycia rodziną w rozumieniu ustawy z dnia 12 marca 2004 r. o pomocy społecznej.</w:t>
      </w:r>
      <w:r w:rsidR="0044200C">
        <w:rPr>
          <w:rFonts w:ascii="Arial" w:hAnsi="Arial" w:cs="Arial"/>
        </w:rPr>
        <w:t xml:space="preserve"> </w:t>
      </w:r>
      <w:r w:rsidRPr="00BC382D">
        <w:rPr>
          <w:rFonts w:ascii="Arial" w:hAnsi="Arial" w:cs="Arial"/>
        </w:rPr>
        <w:t>.</w:t>
      </w:r>
    </w:p>
    <w:p w14:paraId="3DF44879" w14:textId="3AEB3C55" w:rsidR="00B80972" w:rsidRPr="00BC382D" w:rsidRDefault="00B80972" w:rsidP="00651B95">
      <w:pPr>
        <w:rPr>
          <w:rFonts w:ascii="Arial" w:hAnsi="Arial" w:cs="Arial"/>
        </w:rPr>
      </w:pPr>
      <w:r w:rsidRPr="00BC382D">
        <w:rPr>
          <w:rFonts w:ascii="Arial" w:hAnsi="Arial" w:cs="Arial"/>
        </w:rPr>
        <w:t xml:space="preserve">Liczba osób w jednym pomieszczeniu mieszkalnym w mieszkaniu wspomaganym do dnia 31 grudnia 2025 r. może być wyższa niż </w:t>
      </w:r>
      <w:r w:rsidR="0044200C">
        <w:rPr>
          <w:rFonts w:ascii="Arial" w:hAnsi="Arial" w:cs="Arial"/>
        </w:rPr>
        <w:t xml:space="preserve">1 </w:t>
      </w:r>
      <w:r w:rsidR="00223ECA" w:rsidRPr="00BC382D">
        <w:rPr>
          <w:rFonts w:ascii="Arial" w:hAnsi="Arial" w:cs="Arial"/>
        </w:rPr>
        <w:t>.</w:t>
      </w:r>
    </w:p>
    <w:p w14:paraId="3C19E2C5" w14:textId="77777777" w:rsidR="00B80972" w:rsidRDefault="00B80972" w:rsidP="00651B95"/>
    <w:p w14:paraId="647D2BF8" w14:textId="4BC0F28F" w:rsidR="00841034" w:rsidRDefault="00841034" w:rsidP="00595631"/>
    <w:sectPr w:rsidR="00841034" w:rsidSect="00214BAF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978E45" w14:textId="77777777" w:rsidR="00146821" w:rsidRDefault="00146821" w:rsidP="00A6268E">
      <w:pPr>
        <w:spacing w:after="0" w:line="240" w:lineRule="auto"/>
      </w:pPr>
      <w:r>
        <w:separator/>
      </w:r>
    </w:p>
  </w:endnote>
  <w:endnote w:type="continuationSeparator" w:id="0">
    <w:p w14:paraId="49396E6F" w14:textId="77777777" w:rsidR="00146821" w:rsidRDefault="00146821" w:rsidP="00A626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05FE53" w14:textId="77777777" w:rsidR="00146821" w:rsidRDefault="00146821" w:rsidP="00A6268E">
      <w:pPr>
        <w:spacing w:after="0" w:line="240" w:lineRule="auto"/>
      </w:pPr>
      <w:r>
        <w:separator/>
      </w:r>
    </w:p>
  </w:footnote>
  <w:footnote w:type="continuationSeparator" w:id="0">
    <w:p w14:paraId="7E0BDC21" w14:textId="77777777" w:rsidR="00146821" w:rsidRDefault="00146821" w:rsidP="00A6268E">
      <w:pPr>
        <w:spacing w:after="0" w:line="240" w:lineRule="auto"/>
      </w:pPr>
      <w:r>
        <w:continuationSeparator/>
      </w:r>
    </w:p>
  </w:footnote>
  <w:footnote w:id="1">
    <w:p w14:paraId="742F6E20" w14:textId="71BCA946" w:rsidR="00A6268E" w:rsidRPr="00214BAF" w:rsidRDefault="00A6268E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214BAF">
        <w:rPr>
          <w:rFonts w:ascii="Arial" w:hAnsi="Arial" w:cs="Arial"/>
        </w:rPr>
        <w:t xml:space="preserve">Podmioty prowadzące mieszkania  treningowe </w:t>
      </w:r>
      <w:r w:rsidR="00223ECA" w:rsidRPr="00214BAF">
        <w:rPr>
          <w:rFonts w:ascii="Arial" w:hAnsi="Arial" w:cs="Arial"/>
        </w:rPr>
        <w:t>są</w:t>
      </w:r>
      <w:r w:rsidR="0032631F" w:rsidRPr="00214BAF">
        <w:rPr>
          <w:rFonts w:ascii="Arial" w:hAnsi="Arial" w:cs="Arial"/>
        </w:rPr>
        <w:t xml:space="preserve"> zobowiązane do </w:t>
      </w:r>
      <w:r w:rsidRPr="00214BAF">
        <w:rPr>
          <w:rFonts w:ascii="Arial" w:hAnsi="Arial" w:cs="Arial"/>
        </w:rPr>
        <w:t>dostos</w:t>
      </w:r>
      <w:r w:rsidR="0032631F" w:rsidRPr="00214BAF">
        <w:rPr>
          <w:rFonts w:ascii="Arial" w:hAnsi="Arial" w:cs="Arial"/>
        </w:rPr>
        <w:t>owania</w:t>
      </w:r>
      <w:r w:rsidRPr="00214BAF">
        <w:rPr>
          <w:rFonts w:ascii="Arial" w:hAnsi="Arial" w:cs="Arial"/>
        </w:rPr>
        <w:t xml:space="preserve"> mieszkania nie później niż do dnia 31 grudnia 2025 r</w:t>
      </w:r>
    </w:p>
  </w:footnote>
  <w:footnote w:id="2">
    <w:p w14:paraId="2B7A11C0" w14:textId="72103B7D" w:rsidR="00A6268E" w:rsidRPr="00214BAF" w:rsidRDefault="00A6268E">
      <w:pPr>
        <w:pStyle w:val="Tekstprzypisudolnego"/>
        <w:rPr>
          <w:rFonts w:ascii="Arial" w:hAnsi="Arial" w:cs="Arial"/>
        </w:rPr>
      </w:pPr>
      <w:r w:rsidRPr="00214BAF">
        <w:rPr>
          <w:rStyle w:val="Odwoanieprzypisudolnego"/>
          <w:rFonts w:ascii="Arial" w:hAnsi="Arial" w:cs="Arial"/>
        </w:rPr>
        <w:footnoteRef/>
      </w:r>
      <w:r w:rsidRPr="00214BAF">
        <w:rPr>
          <w:rFonts w:ascii="Arial" w:hAnsi="Arial" w:cs="Arial"/>
        </w:rPr>
        <w:t xml:space="preserve"> Podmioty prowadzące mieszkania  treningowe </w:t>
      </w:r>
      <w:r w:rsidR="00223ECA" w:rsidRPr="00214BAF">
        <w:rPr>
          <w:rFonts w:ascii="Arial" w:hAnsi="Arial" w:cs="Arial"/>
        </w:rPr>
        <w:t>są zobowiązane do dostosowania mieszkania</w:t>
      </w:r>
      <w:r w:rsidRPr="00214BAF">
        <w:rPr>
          <w:rFonts w:ascii="Arial" w:hAnsi="Arial" w:cs="Arial"/>
        </w:rPr>
        <w:t xml:space="preserve"> nie później niż do dnia 31 grudnia 2025 r</w:t>
      </w:r>
    </w:p>
  </w:footnote>
  <w:footnote w:id="3">
    <w:p w14:paraId="7439ECB7" w14:textId="6C00F1C0" w:rsidR="00A6268E" w:rsidRPr="00214BAF" w:rsidRDefault="00A6268E" w:rsidP="00A6268E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214BAF">
        <w:rPr>
          <w:rFonts w:ascii="Arial" w:hAnsi="Arial" w:cs="Arial"/>
        </w:rPr>
        <w:t xml:space="preserve">Podmioty prowadzące mieszkania  wspomagane </w:t>
      </w:r>
      <w:r w:rsidR="00223ECA" w:rsidRPr="00214BAF">
        <w:rPr>
          <w:rFonts w:ascii="Arial" w:hAnsi="Arial" w:cs="Arial"/>
        </w:rPr>
        <w:t xml:space="preserve">są zobowiązane do dostosowania mieszkania </w:t>
      </w:r>
      <w:r w:rsidRPr="00214BAF">
        <w:rPr>
          <w:rFonts w:ascii="Arial" w:hAnsi="Arial" w:cs="Arial"/>
        </w:rPr>
        <w:t>nie później niż do dnia 31 grudnia 2025 r</w:t>
      </w:r>
    </w:p>
    <w:p w14:paraId="5F4AA430" w14:textId="372E303F" w:rsidR="00A6268E" w:rsidRPr="00214BAF" w:rsidRDefault="00A6268E">
      <w:pPr>
        <w:pStyle w:val="Tekstprzypisudolnego"/>
        <w:rPr>
          <w:rFonts w:ascii="Arial" w:hAnsi="Arial" w:cs="Arial"/>
        </w:rPr>
      </w:pPr>
    </w:p>
  </w:footnote>
  <w:footnote w:id="4">
    <w:p w14:paraId="47FB6C7C" w14:textId="79015B13" w:rsidR="00A6268E" w:rsidRPr="00214BAF" w:rsidRDefault="00A6268E">
      <w:pPr>
        <w:pStyle w:val="Tekstprzypisudolnego"/>
        <w:rPr>
          <w:rFonts w:ascii="Arial" w:hAnsi="Arial" w:cs="Arial"/>
        </w:rPr>
      </w:pPr>
      <w:r w:rsidRPr="00214BAF">
        <w:rPr>
          <w:rStyle w:val="Odwoanieprzypisudolnego"/>
          <w:rFonts w:ascii="Arial" w:hAnsi="Arial" w:cs="Arial"/>
        </w:rPr>
        <w:footnoteRef/>
      </w:r>
      <w:r w:rsidRPr="00214BAF">
        <w:rPr>
          <w:rFonts w:ascii="Arial" w:hAnsi="Arial" w:cs="Arial"/>
        </w:rPr>
        <w:t xml:space="preserve"> Podmioty prowadzące mieszkania  wspomagane </w:t>
      </w:r>
      <w:r w:rsidR="00223ECA" w:rsidRPr="00214BAF">
        <w:rPr>
          <w:rFonts w:ascii="Arial" w:hAnsi="Arial" w:cs="Arial"/>
        </w:rPr>
        <w:t xml:space="preserve">są zobowiązane do dostosowania mieszkania </w:t>
      </w:r>
      <w:r w:rsidRPr="00214BAF">
        <w:rPr>
          <w:rFonts w:ascii="Arial" w:hAnsi="Arial" w:cs="Arial"/>
        </w:rPr>
        <w:t>nie później niż do dnia 31 grudnia 2025 r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5CF3A2" w14:textId="53E3B6DE" w:rsidR="00214BAF" w:rsidRDefault="00214BAF">
    <w:pPr>
      <w:pStyle w:val="Nagwek"/>
    </w:pPr>
    <w:r w:rsidRPr="00214BAF">
      <w:rPr>
        <w:rFonts w:ascii="Arial" w:eastAsia="Calibri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61EB49BF" wp14:editId="35A24350">
          <wp:simplePos x="0" y="0"/>
          <wp:positionH relativeFrom="column">
            <wp:posOffset>-352425</wp:posOffset>
          </wp:positionH>
          <wp:positionV relativeFrom="paragraph">
            <wp:posOffset>-114935</wp:posOffset>
          </wp:positionV>
          <wp:extent cx="6467598" cy="475484"/>
          <wp:effectExtent l="0" t="0" r="0" b="1270"/>
          <wp:wrapNone/>
          <wp:docPr id="2" name="Obraz 2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75076"/>
    <w:multiLevelType w:val="hybridMultilevel"/>
    <w:tmpl w:val="7EB8D9B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3734C"/>
    <w:multiLevelType w:val="hybridMultilevel"/>
    <w:tmpl w:val="F25084A8"/>
    <w:lvl w:ilvl="0" w:tplc="D46859D6">
      <w:start w:val="1"/>
      <w:numFmt w:val="decimal"/>
      <w:lvlText w:val="%1."/>
      <w:lvlJc w:val="left"/>
      <w:pPr>
        <w:ind w:left="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86" w:hanging="360"/>
      </w:pPr>
    </w:lvl>
    <w:lvl w:ilvl="2" w:tplc="0415001B" w:tentative="1">
      <w:start w:val="1"/>
      <w:numFmt w:val="lowerRoman"/>
      <w:lvlText w:val="%3."/>
      <w:lvlJc w:val="right"/>
      <w:pPr>
        <w:ind w:left="1506" w:hanging="180"/>
      </w:pPr>
    </w:lvl>
    <w:lvl w:ilvl="3" w:tplc="0415000F" w:tentative="1">
      <w:start w:val="1"/>
      <w:numFmt w:val="decimal"/>
      <w:lvlText w:val="%4."/>
      <w:lvlJc w:val="left"/>
      <w:pPr>
        <w:ind w:left="2226" w:hanging="360"/>
      </w:pPr>
    </w:lvl>
    <w:lvl w:ilvl="4" w:tplc="04150019" w:tentative="1">
      <w:start w:val="1"/>
      <w:numFmt w:val="lowerLetter"/>
      <w:lvlText w:val="%5."/>
      <w:lvlJc w:val="left"/>
      <w:pPr>
        <w:ind w:left="2946" w:hanging="360"/>
      </w:pPr>
    </w:lvl>
    <w:lvl w:ilvl="5" w:tplc="0415001B" w:tentative="1">
      <w:start w:val="1"/>
      <w:numFmt w:val="lowerRoman"/>
      <w:lvlText w:val="%6."/>
      <w:lvlJc w:val="right"/>
      <w:pPr>
        <w:ind w:left="3666" w:hanging="180"/>
      </w:pPr>
    </w:lvl>
    <w:lvl w:ilvl="6" w:tplc="0415000F" w:tentative="1">
      <w:start w:val="1"/>
      <w:numFmt w:val="decimal"/>
      <w:lvlText w:val="%7."/>
      <w:lvlJc w:val="left"/>
      <w:pPr>
        <w:ind w:left="4386" w:hanging="360"/>
      </w:pPr>
    </w:lvl>
    <w:lvl w:ilvl="7" w:tplc="04150019" w:tentative="1">
      <w:start w:val="1"/>
      <w:numFmt w:val="lowerLetter"/>
      <w:lvlText w:val="%8."/>
      <w:lvlJc w:val="left"/>
      <w:pPr>
        <w:ind w:left="5106" w:hanging="360"/>
      </w:pPr>
    </w:lvl>
    <w:lvl w:ilvl="8" w:tplc="0415001B" w:tentative="1">
      <w:start w:val="1"/>
      <w:numFmt w:val="lowerRoman"/>
      <w:lvlText w:val="%9."/>
      <w:lvlJc w:val="right"/>
      <w:pPr>
        <w:ind w:left="582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revisionView w:formatting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B95"/>
    <w:rsid w:val="00045637"/>
    <w:rsid w:val="00052CD9"/>
    <w:rsid w:val="00097C9D"/>
    <w:rsid w:val="000D44D7"/>
    <w:rsid w:val="00146821"/>
    <w:rsid w:val="001657C0"/>
    <w:rsid w:val="001D0E60"/>
    <w:rsid w:val="001E45B0"/>
    <w:rsid w:val="00214BAF"/>
    <w:rsid w:val="00223ECA"/>
    <w:rsid w:val="002B2CC9"/>
    <w:rsid w:val="0032631F"/>
    <w:rsid w:val="003E7DB5"/>
    <w:rsid w:val="0044200C"/>
    <w:rsid w:val="004A1E3C"/>
    <w:rsid w:val="00595631"/>
    <w:rsid w:val="005C7583"/>
    <w:rsid w:val="005E28E1"/>
    <w:rsid w:val="00622993"/>
    <w:rsid w:val="00651B95"/>
    <w:rsid w:val="00657577"/>
    <w:rsid w:val="0067513A"/>
    <w:rsid w:val="006C0A48"/>
    <w:rsid w:val="0077019F"/>
    <w:rsid w:val="007F2A95"/>
    <w:rsid w:val="00841034"/>
    <w:rsid w:val="00847E25"/>
    <w:rsid w:val="00891B50"/>
    <w:rsid w:val="009D191A"/>
    <w:rsid w:val="00A47C49"/>
    <w:rsid w:val="00A6268E"/>
    <w:rsid w:val="00A65B0A"/>
    <w:rsid w:val="00B10E90"/>
    <w:rsid w:val="00B33569"/>
    <w:rsid w:val="00B80972"/>
    <w:rsid w:val="00BB322C"/>
    <w:rsid w:val="00BC382D"/>
    <w:rsid w:val="00C5292A"/>
    <w:rsid w:val="00DB1A41"/>
    <w:rsid w:val="00EC4CC1"/>
    <w:rsid w:val="00F359A2"/>
    <w:rsid w:val="00F65BB8"/>
    <w:rsid w:val="00F87D9A"/>
    <w:rsid w:val="00FD6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E8E846"/>
  <w15:chartTrackingRefBased/>
  <w15:docId w15:val="{6D9C28C1-654F-4BF3-A10C-DE99C40DB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unhideWhenUsed/>
    <w:rsid w:val="00052CD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52CD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52CD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2CD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2CD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C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CD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097C9D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6268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6268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6268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14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14BAF"/>
  </w:style>
  <w:style w:type="paragraph" w:styleId="Stopka">
    <w:name w:val="footer"/>
    <w:basedOn w:val="Normalny"/>
    <w:link w:val="StopkaZnak"/>
    <w:uiPriority w:val="99"/>
    <w:unhideWhenUsed/>
    <w:rsid w:val="00214B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14BAF"/>
  </w:style>
  <w:style w:type="paragraph" w:styleId="Poprawka">
    <w:name w:val="Revision"/>
    <w:hidden/>
    <w:uiPriority w:val="99"/>
    <w:semiHidden/>
    <w:rsid w:val="001D0E60"/>
    <w:pPr>
      <w:spacing w:after="0" w:line="240" w:lineRule="auto"/>
    </w:pPr>
  </w:style>
  <w:style w:type="paragraph" w:customStyle="1" w:styleId="Default">
    <w:name w:val="Default"/>
    <w:rsid w:val="005E28E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9DE53-9327-4CB9-8A31-D6F01D594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1907</Words>
  <Characters>11446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Pietnicka Marta</dc:creator>
  <cp:keywords/>
  <dc:description/>
  <cp:lastModifiedBy>Pietnicka Marta</cp:lastModifiedBy>
  <cp:revision>4</cp:revision>
  <dcterms:created xsi:type="dcterms:W3CDTF">2023-12-14T13:09:00Z</dcterms:created>
  <dcterms:modified xsi:type="dcterms:W3CDTF">2023-12-20T08:29:00Z</dcterms:modified>
</cp:coreProperties>
</file>